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03C7" w:rsidRPr="00BE03C7" w:rsidRDefault="00BE03C7" w:rsidP="00BE03C7">
      <w:pPr>
        <w:shd w:val="clear" w:color="auto" w:fill="FFFFFF"/>
        <w:spacing w:before="300" w:after="150" w:line="240" w:lineRule="auto"/>
        <w:outlineLvl w:val="0"/>
        <w:rPr>
          <w:rFonts w:ascii="Helvetica" w:eastAsia="Times New Roman" w:hAnsi="Helvetica" w:cs="Helvetica"/>
          <w:caps/>
          <w:color w:val="000000"/>
          <w:kern w:val="36"/>
          <w:sz w:val="54"/>
          <w:szCs w:val="54"/>
          <w:lang w:eastAsia="ru-RU"/>
        </w:rPr>
      </w:pPr>
      <w:bookmarkStart w:id="0" w:name="_GoBack"/>
      <w:bookmarkEnd w:id="0"/>
      <w:r w:rsidRPr="00BE03C7">
        <w:rPr>
          <w:rFonts w:ascii="Helvetica" w:eastAsia="Times New Roman" w:hAnsi="Helvetica" w:cs="Helvetica"/>
          <w:caps/>
          <w:color w:val="000000"/>
          <w:kern w:val="36"/>
          <w:sz w:val="54"/>
          <w:szCs w:val="54"/>
          <w:lang w:eastAsia="ru-RU"/>
        </w:rPr>
        <w:t>НЕОБХОДИМОСТЬ ВНЕДРЕНИЯ</w:t>
      </w:r>
    </w:p>
    <w:p w:rsidR="00BE03C7" w:rsidRPr="00BE03C7" w:rsidRDefault="00BE03C7" w:rsidP="00BE03C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BE03C7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В связи с произошедшими изменениями в федеральном законодательстве, в частности, норм Трудового кодекса, с 01 июля 2016 г. применение профессиональных стандартов стало обязательным для всех работодателей.</w:t>
      </w:r>
    </w:p>
    <w:p w:rsidR="00BE03C7" w:rsidRPr="00BE03C7" w:rsidRDefault="00BE03C7" w:rsidP="00BE03C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BE03C7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В соответствии с ч. 2 ст. 57 ТК РФ «Если в соответствии с настоящим Кодексом, иными федеральными законами с выполнением работ по определенным должностям, профессиям, специальностям связано предоставление компенсаций и льгот либо наличие ограничений, то наименование этих должностей, профессий или специальностей и квалификационные требования к ним должны соответствовать наименованиям и требованиям, указанным в квалификационных справочниках, утверждаемых в порядке, устанавливаемом Правительством Российской Федерации, или соответствующим положениям профессиональных стандартов».</w:t>
      </w:r>
    </w:p>
    <w:p w:rsidR="00BE03C7" w:rsidRPr="00BE03C7" w:rsidRDefault="00BE03C7" w:rsidP="00BE03C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BE03C7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Согласно ч. 1 ст. 195.3 ТК РФ «если Трудовым кодексом, другими федеральными законами, иными нормативными правовыми актами РФ установлены требования к квалификации, необходимой работнику для выполнения определенной трудовой функции, профессиональные стандарты в части указанных требований обязательны для применения работодателями».</w:t>
      </w:r>
    </w:p>
    <w:p w:rsidR="00BE03C7" w:rsidRPr="00BE03C7" w:rsidRDefault="00BE03C7" w:rsidP="00BE03C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BE03C7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Согласно же ч. 2 ст. 195.3 ТК РФ «характеристики квалификации, которые содержатся в профессиональных стандартах и обязательность применения которых не установлена в соответствии с частью первой настоящей статьи, применяются работодателями в качестве основы для определения требований к квалификации работников с учетом особенностей выполняемых работниками трудовых функций, обусловленных применяемыми технологиями и принятой организацией производства и труда».</w:t>
      </w:r>
    </w:p>
    <w:p w:rsidR="00BE03C7" w:rsidRPr="00BE03C7" w:rsidRDefault="00BE03C7" w:rsidP="00BE03C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BE03C7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Обязательность внедрения профессиональных стандартов регламентируется также:</w:t>
      </w:r>
    </w:p>
    <w:p w:rsidR="00BE03C7" w:rsidRPr="00BE03C7" w:rsidRDefault="00BE03C7" w:rsidP="00BE03C7">
      <w:pPr>
        <w:numPr>
          <w:ilvl w:val="0"/>
          <w:numId w:val="1"/>
        </w:numPr>
        <w:shd w:val="clear" w:color="auto" w:fill="FFFFFF"/>
        <w:spacing w:before="120" w:after="120" w:line="240" w:lineRule="auto"/>
        <w:ind w:left="0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BE03C7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Федеральными законами и подзаконными актами, устанавливающими льготы, компенсации и ограничения, а также приоритетность применения профессиональных стандартов</w:t>
      </w:r>
    </w:p>
    <w:p w:rsidR="00BE03C7" w:rsidRPr="00BE03C7" w:rsidRDefault="00BE03C7" w:rsidP="00BE03C7">
      <w:pPr>
        <w:numPr>
          <w:ilvl w:val="0"/>
          <w:numId w:val="1"/>
        </w:numPr>
        <w:shd w:val="clear" w:color="auto" w:fill="FFFFFF"/>
        <w:spacing w:before="120" w:after="120" w:line="240" w:lineRule="auto"/>
        <w:ind w:left="0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BE03C7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Постановлением Правительства РФ от 27.06.2016 № 584 «Об особенностях применения профессиональных стандартов в части требований, обязательных для применения государственными внебюджетными фондами Российской Федерации, государственными или муниципальными учреждениями, государственными или муниципальными унитарными предприятиями, а также государственными корпорациями, государственными компаниями и хозяйственными обществами, более пятидесяти процентов акций (долей) в уставном капитале которых находится в государственной собственности или муниципальной собственности»</w:t>
      </w:r>
    </w:p>
    <w:p w:rsidR="00BE03C7" w:rsidRPr="00BE03C7" w:rsidRDefault="00BE03C7" w:rsidP="00BE03C7">
      <w:pPr>
        <w:numPr>
          <w:ilvl w:val="0"/>
          <w:numId w:val="1"/>
        </w:numPr>
        <w:shd w:val="clear" w:color="auto" w:fill="FFFFFF"/>
        <w:spacing w:before="120" w:after="120" w:line="240" w:lineRule="auto"/>
        <w:ind w:left="0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BE03C7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Приказами Министерства труда и социальной защиты РФ об утверждении профессиональных стандартов</w:t>
      </w:r>
    </w:p>
    <w:p w:rsidR="00BE03C7" w:rsidRPr="00BE03C7" w:rsidRDefault="00BE03C7" w:rsidP="00BE03C7">
      <w:pPr>
        <w:numPr>
          <w:ilvl w:val="0"/>
          <w:numId w:val="1"/>
        </w:numPr>
        <w:shd w:val="clear" w:color="auto" w:fill="FFFFFF"/>
        <w:spacing w:before="120" w:after="120" w:line="240" w:lineRule="auto"/>
        <w:ind w:left="0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BE03C7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Правовыми актами, детализирующими отраслевую специфику (отраслевые соглашения, иные формы коллективных договоров).</w:t>
      </w:r>
    </w:p>
    <w:p w:rsidR="00BE03C7" w:rsidRPr="00BE03C7" w:rsidRDefault="00BE03C7" w:rsidP="00BE03C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BE03C7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lastRenderedPageBreak/>
        <w:t>Применение трудового законодательства напрямую касается всех работодателей, вместе с тем можно выделить две группы юридических лиц, в которых процедуры применения профессиональных стандартов имеют свои особенности.</w:t>
      </w:r>
    </w:p>
    <w:p w:rsidR="00BE03C7" w:rsidRPr="00BE03C7" w:rsidRDefault="00BE03C7" w:rsidP="00BE03C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BE03C7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Согласно нормам ТК РФ и Постановления Правительства РФ от 27.06.2016 № 584 применение профессиональных стандартов напрямую касается:</w:t>
      </w:r>
    </w:p>
    <w:p w:rsidR="00BE03C7" w:rsidRPr="00BE03C7" w:rsidRDefault="00BE03C7" w:rsidP="00BE03C7">
      <w:pPr>
        <w:numPr>
          <w:ilvl w:val="1"/>
          <w:numId w:val="2"/>
        </w:numPr>
        <w:shd w:val="clear" w:color="auto" w:fill="FFFFFF"/>
        <w:spacing w:before="120" w:after="120" w:line="240" w:lineRule="auto"/>
        <w:ind w:left="720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BE03C7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внебюджетных фондов РФ</w:t>
      </w:r>
    </w:p>
    <w:p w:rsidR="00BE03C7" w:rsidRPr="00BE03C7" w:rsidRDefault="00BE03C7" w:rsidP="00BE03C7">
      <w:pPr>
        <w:numPr>
          <w:ilvl w:val="1"/>
          <w:numId w:val="2"/>
        </w:numPr>
        <w:shd w:val="clear" w:color="auto" w:fill="FFFFFF"/>
        <w:spacing w:before="120" w:after="120" w:line="240" w:lineRule="auto"/>
        <w:ind w:left="720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BE03C7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государственных и муниципальных унитарных предприятий</w:t>
      </w:r>
    </w:p>
    <w:p w:rsidR="00BE03C7" w:rsidRPr="00BE03C7" w:rsidRDefault="00BE03C7" w:rsidP="00BE03C7">
      <w:pPr>
        <w:numPr>
          <w:ilvl w:val="1"/>
          <w:numId w:val="2"/>
        </w:numPr>
        <w:shd w:val="clear" w:color="auto" w:fill="FFFFFF"/>
        <w:spacing w:before="120" w:after="120" w:line="240" w:lineRule="auto"/>
        <w:ind w:left="720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BE03C7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компаний, учреждений, организаций, предприятий более 50 % акций в уставном капитале которых находится в государственной или муниципальной собственности.</w:t>
      </w:r>
    </w:p>
    <w:p w:rsidR="00BE03C7" w:rsidRPr="00BE03C7" w:rsidRDefault="00BE03C7" w:rsidP="00BE03C7">
      <w:pPr>
        <w:shd w:val="clear" w:color="auto" w:fill="FFFFFF"/>
        <w:spacing w:beforeAutospacing="1" w:after="0" w:afterAutospacing="1" w:line="240" w:lineRule="auto"/>
        <w:ind w:left="720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BE03C7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В перечисленных юридических лицах процесс окончания комплексного применения профессиональных стандартов должен завершиться до конца 2019 г. </w:t>
      </w:r>
      <w:r w:rsidRPr="00BE03C7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br/>
      </w:r>
    </w:p>
    <w:p w:rsidR="00BE03C7" w:rsidRPr="00BE03C7" w:rsidRDefault="00BE03C7" w:rsidP="00BE03C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BE03C7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Особенность второй группы юридических лиц (преимущественно частный сектор) заключается в том, что все необходимые процедуры по внедрению профессиональных стандартов должны начаться и осуществляться, согласно нормам действующего законодательства без жесткой привязки к сроку своего окончания.</w:t>
      </w:r>
    </w:p>
    <w:p w:rsidR="00BE03C7" w:rsidRPr="00BE03C7" w:rsidRDefault="00BE03C7" w:rsidP="00BE03C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BE03C7">
        <w:rPr>
          <w:rFonts w:ascii="Helvetica" w:eastAsia="Times New Roman" w:hAnsi="Helvetica" w:cs="Helvetica"/>
          <w:b/>
          <w:bCs/>
          <w:color w:val="000000"/>
          <w:sz w:val="24"/>
          <w:szCs w:val="24"/>
          <w:lang w:eastAsia="ru-RU"/>
        </w:rPr>
        <w:t>Нарушение работодателем трудового законодательства и иных нормативных правовых актов, содержащих нормы трудового права, приводит, согласно ст. 5.27 КоАП РФ, к наложению административного штрафа:</w:t>
      </w:r>
    </w:p>
    <w:p w:rsidR="00BE03C7" w:rsidRPr="00BE03C7" w:rsidRDefault="00BE03C7" w:rsidP="00BE03C7">
      <w:pPr>
        <w:numPr>
          <w:ilvl w:val="0"/>
          <w:numId w:val="3"/>
        </w:numPr>
        <w:shd w:val="clear" w:color="auto" w:fill="FFFFFF"/>
        <w:spacing w:before="120" w:after="120" w:line="240" w:lineRule="auto"/>
        <w:ind w:left="0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BE03C7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на должностных лиц в размере от 1000 до 5000 руб.</w:t>
      </w:r>
    </w:p>
    <w:p w:rsidR="00BE03C7" w:rsidRPr="00BE03C7" w:rsidRDefault="00BE03C7" w:rsidP="00BE03C7">
      <w:pPr>
        <w:numPr>
          <w:ilvl w:val="0"/>
          <w:numId w:val="3"/>
        </w:numPr>
        <w:shd w:val="clear" w:color="auto" w:fill="FFFFFF"/>
        <w:spacing w:before="120" w:after="120" w:line="240" w:lineRule="auto"/>
        <w:ind w:left="0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BE03C7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на юридических лиц - от 30 000 до 50 000 руб.</w:t>
      </w:r>
    </w:p>
    <w:p w:rsidR="00BE03C7" w:rsidRPr="00BE03C7" w:rsidRDefault="00BE03C7" w:rsidP="00BE03C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BE03C7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Повторное привлечение к ответственности за нарушение (ч. 2 ст. 5.27 КоАП РФ) предусматривает наложение административного штрафа в увеличенном размере:</w:t>
      </w:r>
    </w:p>
    <w:p w:rsidR="00BE03C7" w:rsidRPr="00BE03C7" w:rsidRDefault="00BE03C7" w:rsidP="00BE03C7">
      <w:pPr>
        <w:numPr>
          <w:ilvl w:val="0"/>
          <w:numId w:val="4"/>
        </w:numPr>
        <w:shd w:val="clear" w:color="auto" w:fill="FFFFFF"/>
        <w:spacing w:before="120" w:after="120" w:line="240" w:lineRule="auto"/>
        <w:ind w:left="0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BE03C7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от 10 000 до 20 000 руб. или дисквалификацию от 1 года до 3 лет – на должностное лицо</w:t>
      </w:r>
    </w:p>
    <w:p w:rsidR="00BE03C7" w:rsidRPr="00BE03C7" w:rsidRDefault="00BE03C7" w:rsidP="00BE03C7">
      <w:pPr>
        <w:numPr>
          <w:ilvl w:val="0"/>
          <w:numId w:val="4"/>
        </w:numPr>
        <w:shd w:val="clear" w:color="auto" w:fill="FFFFFF"/>
        <w:spacing w:before="120" w:after="120" w:line="240" w:lineRule="auto"/>
        <w:ind w:left="0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BE03C7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от 50 000 до 70 000 руб. – на юридическое лицо.</w:t>
      </w:r>
    </w:p>
    <w:p w:rsidR="00440666" w:rsidRDefault="00440666"/>
    <w:sectPr w:rsidR="004406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EE5247"/>
    <w:multiLevelType w:val="multilevel"/>
    <w:tmpl w:val="5E86B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0B62F1E"/>
    <w:multiLevelType w:val="multilevel"/>
    <w:tmpl w:val="78C465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8001076"/>
    <w:multiLevelType w:val="multilevel"/>
    <w:tmpl w:val="84B0D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DC418FA"/>
    <w:multiLevelType w:val="multilevel"/>
    <w:tmpl w:val="D3DAC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03C7"/>
    <w:rsid w:val="00402353"/>
    <w:rsid w:val="00440666"/>
    <w:rsid w:val="00BE0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E03C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E03C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E03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E03C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E03C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E03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246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90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627</Words>
  <Characters>3580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Мирошниченко ЛН</dc:creator>
  <cp:lastModifiedBy>Aidar Us</cp:lastModifiedBy>
  <cp:revision>2</cp:revision>
  <dcterms:created xsi:type="dcterms:W3CDTF">2020-02-27T05:22:00Z</dcterms:created>
  <dcterms:modified xsi:type="dcterms:W3CDTF">2020-02-27T05:22:00Z</dcterms:modified>
</cp:coreProperties>
</file>